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Powierzchnie namiotowe i hale magazynowe Piaseczno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mobilnej przestrzeni namiotowej dla swojego biznesu, do zorganizowania imprezy w plenerze, a może indywidualnego eventu, typu komunia czy wesele? Sprawdź hale magazynowe Piaseczno i przekonaj się, dlaczego warto zdecydować się na tę opcję!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Piaseczno - centrum gospodarcze województwa mazowieckiego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Wysunięte na południe od Warszawy miasto Piaseczno to część z aglomeracji stolicy kraju, które słynie z bycia istotnym ośrodkiem gospodarczym w tym rejonie kraju. Z tego też względu, jest to jedno z miast, które często i chętnie zaopatruje się w powierzchnie namiotowe, będące doskonałym sposobem na mobilną przestrzeń dla rozmaitych prac, wydarzeń plenerowych i nie tylko. </w:t>
      </w:r>
      <w:r>
        <w:rPr>
          <w:rFonts w:ascii="calibri" w:hAnsi="calibri" w:eastAsia="calibri" w:cs="calibri"/>
          <w:sz w:val="24"/>
          <w:szCs w:val="24"/>
          <w:b/>
        </w:rPr>
        <w:t xml:space="preserve">Hale magazynowe Piaseczno</w:t>
      </w:r>
      <w:r>
        <w:rPr>
          <w:rFonts w:ascii="calibri" w:hAnsi="calibri" w:eastAsia="calibri" w:cs="calibri"/>
          <w:sz w:val="24"/>
          <w:szCs w:val="24"/>
        </w:rPr>
        <w:t xml:space="preserve"> oferują więc wszystkim zainteresowanym inwestorom i nie tylko skorzystanie z usług kupna lub wynajmu.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właśnie hale magazynowe Piaseczno?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Hale magazynowe Piaseczno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oferują swoim Klientom ogromny wybór powierzchni namiotowych zarówno w formie do sprzedaży, jak i wynajmu. Wykonane z blachy warstwowej i trapezowej, umożliwiają wzbogacenie ich o dodatkowa izolację termiczną, dzięki czemu z powodzeniem mogą funkcjonować jako magazyny całoroczne. W ofercie znajdują się także konstrukcje sceniczne oraz szereg innych propozycji dla przedsiębiorców i osób prywatnych.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alenamiotoweuzywane.pl/gdzie-dzialamy/wojewodztwo-mazowieckie/piaseczn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2026-09-06T02:21:08+02:00</dcterms:created>
  <dcterms:modified xsi:type="dcterms:W3CDTF">2026-09-06T02:21:08+02:00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